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E95" w:rsidRPr="00351E95" w:rsidRDefault="00351E95" w:rsidP="00351E95">
      <w:pPr>
        <w:jc w:val="center"/>
        <w:rPr>
          <w:rFonts w:ascii="Arial" w:hAnsi="Arial" w:cs="Arial"/>
          <w:b/>
        </w:rPr>
      </w:pPr>
      <w:r w:rsidRPr="00351E95">
        <w:rPr>
          <w:rFonts w:ascii="Arial" w:hAnsi="Arial" w:cs="Arial"/>
          <w:b/>
        </w:rPr>
        <w:t>PROYECTO DE LEY</w:t>
      </w:r>
    </w:p>
    <w:p w:rsidR="00614F05" w:rsidRDefault="00351E95" w:rsidP="00690410">
      <w:pPr>
        <w:jc w:val="both"/>
        <w:rPr>
          <w:rFonts w:ascii="Segoe UI" w:hAnsi="Segoe UI" w:cs="Segoe UI"/>
          <w:color w:val="242424"/>
          <w:shd w:val="clear" w:color="auto" w:fill="FFFFFF"/>
        </w:rPr>
      </w:pPr>
      <w:r w:rsidRPr="00351E95">
        <w:rPr>
          <w:rFonts w:ascii="Arial" w:hAnsi="Arial" w:cs="Arial"/>
        </w:rPr>
        <w:t>Artículo 1</w:t>
      </w:r>
      <w:r w:rsidR="00690410" w:rsidRPr="00351E95">
        <w:rPr>
          <w:rFonts w:ascii="Arial" w:hAnsi="Arial" w:cs="Arial"/>
        </w:rPr>
        <w:t>°. -</w:t>
      </w:r>
      <w:r w:rsidRPr="00351E95">
        <w:rPr>
          <w:rFonts w:ascii="Arial" w:hAnsi="Arial" w:cs="Arial"/>
        </w:rPr>
        <w:t xml:space="preserve"> </w:t>
      </w:r>
      <w:r w:rsidR="00690410" w:rsidRPr="00351E95">
        <w:rPr>
          <w:rFonts w:ascii="Arial" w:hAnsi="Arial" w:cs="Arial"/>
        </w:rPr>
        <w:t>Aceptase</w:t>
      </w:r>
      <w:r w:rsidRPr="00351E95">
        <w:rPr>
          <w:rFonts w:ascii="Arial" w:hAnsi="Arial" w:cs="Arial"/>
        </w:rPr>
        <w:t xml:space="preserve"> la donación efectuada a favor del Gobierno de la Ciudad Autónoma de Buenos Aires por </w:t>
      </w:r>
      <w:r>
        <w:rPr>
          <w:rFonts w:ascii="Arial" w:hAnsi="Arial" w:cs="Arial"/>
        </w:rPr>
        <w:t xml:space="preserve">la Fuerza Aérea Argentina de un </w:t>
      </w:r>
      <w:r w:rsidR="00ED3C84" w:rsidRPr="00ED3C84">
        <w:rPr>
          <w:rFonts w:ascii="Arial" w:hAnsi="Arial" w:cs="Arial"/>
        </w:rPr>
        <w:t xml:space="preserve">avión de combate </w:t>
      </w:r>
      <w:r w:rsidR="00ED3C84">
        <w:rPr>
          <w:rFonts w:ascii="Arial" w:hAnsi="Arial" w:cs="Arial"/>
        </w:rPr>
        <w:t>“</w:t>
      </w:r>
      <w:r w:rsidR="00ED3C84" w:rsidRPr="00ED3C84">
        <w:rPr>
          <w:rFonts w:ascii="Arial" w:hAnsi="Arial" w:cs="Arial"/>
        </w:rPr>
        <w:t xml:space="preserve">A-4B </w:t>
      </w:r>
      <w:proofErr w:type="spellStart"/>
      <w:r w:rsidR="00ED3C84" w:rsidRPr="00ED3C84">
        <w:rPr>
          <w:rFonts w:ascii="Arial" w:hAnsi="Arial" w:cs="Arial"/>
        </w:rPr>
        <w:t>Skyhawk</w:t>
      </w:r>
      <w:proofErr w:type="spellEnd"/>
      <w:r w:rsidRPr="00351E95">
        <w:rPr>
          <w:rFonts w:ascii="Arial" w:hAnsi="Arial" w:cs="Arial"/>
        </w:rPr>
        <w:t>”</w:t>
      </w:r>
      <w:r w:rsidR="00ED3C84">
        <w:rPr>
          <w:rFonts w:ascii="Arial" w:hAnsi="Arial" w:cs="Arial"/>
        </w:rPr>
        <w:t>,</w:t>
      </w:r>
      <w:r w:rsidRPr="00351E95">
        <w:rPr>
          <w:rFonts w:ascii="Arial" w:hAnsi="Arial" w:cs="Arial"/>
        </w:rPr>
        <w:t xml:space="preserve"> </w:t>
      </w:r>
      <w:r w:rsidR="00614F05" w:rsidRPr="00614F05">
        <w:rPr>
          <w:rFonts w:ascii="Arial" w:hAnsi="Arial" w:cs="Arial"/>
        </w:rPr>
        <w:t>una aeronave que participó activamente en el Conflicto del</w:t>
      </w:r>
      <w:r w:rsidR="00614F05" w:rsidRPr="00614F05">
        <w:rPr>
          <w:rFonts w:ascii="Arial" w:hAnsi="Arial" w:cs="Arial"/>
        </w:rPr>
        <w:br/>
        <w:t>Atlántico sur</w:t>
      </w:r>
      <w:r w:rsidR="00614F05">
        <w:rPr>
          <w:rFonts w:ascii="Arial" w:hAnsi="Arial" w:cs="Arial"/>
        </w:rPr>
        <w:t>.</w:t>
      </w:r>
    </w:p>
    <w:p w:rsidR="00351E95" w:rsidRPr="00351E95" w:rsidRDefault="00351E95" w:rsidP="00690410">
      <w:pPr>
        <w:jc w:val="both"/>
        <w:rPr>
          <w:rFonts w:ascii="Arial" w:hAnsi="Arial" w:cs="Arial"/>
        </w:rPr>
      </w:pPr>
      <w:r w:rsidRPr="00351E95">
        <w:rPr>
          <w:rFonts w:ascii="Arial" w:hAnsi="Arial" w:cs="Arial"/>
        </w:rPr>
        <w:t xml:space="preserve">Artículo 2º.- </w:t>
      </w:r>
      <w:r w:rsidR="00690410" w:rsidRPr="00614F05">
        <w:rPr>
          <w:rFonts w:ascii="Arial" w:hAnsi="Arial" w:cs="Arial"/>
        </w:rPr>
        <w:t>Autorizase</w:t>
      </w:r>
      <w:r w:rsidR="00614F05" w:rsidRPr="00614F05">
        <w:rPr>
          <w:rFonts w:ascii="Arial" w:hAnsi="Arial" w:cs="Arial"/>
        </w:rPr>
        <w:t xml:space="preserve"> el emplazamiento del </w:t>
      </w:r>
      <w:r w:rsidR="00ED3C84" w:rsidRPr="00ED3C84">
        <w:rPr>
          <w:rFonts w:ascii="Arial" w:hAnsi="Arial" w:cs="Arial"/>
        </w:rPr>
        <w:t>avión de combate</w:t>
      </w:r>
      <w:r w:rsidR="00614F05" w:rsidRPr="00614F05">
        <w:rPr>
          <w:rFonts w:ascii="Arial" w:hAnsi="Arial" w:cs="Arial"/>
        </w:rPr>
        <w:t xml:space="preserve"> </w:t>
      </w:r>
      <w:r w:rsidR="00614F05" w:rsidRPr="00614F05">
        <w:rPr>
          <w:rFonts w:ascii="Arial" w:hAnsi="Arial" w:cs="Arial"/>
        </w:rPr>
        <w:t>“</w:t>
      </w:r>
      <w:r w:rsidR="00614F05">
        <w:rPr>
          <w:rFonts w:ascii="Arial" w:hAnsi="Arial" w:cs="Arial"/>
        </w:rPr>
        <w:t>“</w:t>
      </w:r>
      <w:r w:rsidR="00ED3C84">
        <w:rPr>
          <w:rFonts w:ascii="Arial" w:hAnsi="Arial" w:cs="Arial"/>
        </w:rPr>
        <w:t>A-4B</w:t>
      </w:r>
      <w:r w:rsidR="00614F05" w:rsidRPr="00351E95">
        <w:rPr>
          <w:rFonts w:ascii="Arial" w:hAnsi="Arial" w:cs="Arial"/>
        </w:rPr>
        <w:t xml:space="preserve"> </w:t>
      </w:r>
      <w:proofErr w:type="spellStart"/>
      <w:r w:rsidR="00614F05" w:rsidRPr="00351E95">
        <w:rPr>
          <w:rFonts w:ascii="Arial" w:hAnsi="Arial" w:cs="Arial"/>
        </w:rPr>
        <w:t>Skyhawk</w:t>
      </w:r>
      <w:proofErr w:type="spellEnd"/>
      <w:r w:rsidR="00614F05" w:rsidRPr="00614F05">
        <w:rPr>
          <w:rFonts w:ascii="Arial" w:hAnsi="Arial" w:cs="Arial"/>
        </w:rPr>
        <w:t xml:space="preserve">” en </w:t>
      </w:r>
      <w:r w:rsidR="00ED3C84">
        <w:rPr>
          <w:rFonts w:ascii="Arial" w:hAnsi="Arial" w:cs="Arial"/>
        </w:rPr>
        <w:t>el cantero sin denominación</w:t>
      </w:r>
      <w:r w:rsidR="00614F05" w:rsidRPr="00614F05">
        <w:rPr>
          <w:rFonts w:ascii="Arial" w:hAnsi="Arial" w:cs="Arial"/>
        </w:rPr>
        <w:t>,</w:t>
      </w:r>
      <w:r w:rsidR="00ED3C84">
        <w:rPr>
          <w:rFonts w:ascii="Arial" w:hAnsi="Arial" w:cs="Arial"/>
        </w:rPr>
        <w:t xml:space="preserve"> ubicado en </w:t>
      </w:r>
      <w:r w:rsidR="00545CF1">
        <w:rPr>
          <w:rFonts w:ascii="Arial" w:hAnsi="Arial" w:cs="Arial"/>
        </w:rPr>
        <w:t xml:space="preserve">la </w:t>
      </w:r>
      <w:r w:rsidR="00690410">
        <w:rPr>
          <w:rFonts w:ascii="Arial" w:hAnsi="Arial" w:cs="Arial"/>
        </w:rPr>
        <w:t>Av. De los Inmigrantes</w:t>
      </w:r>
      <w:r w:rsidR="00545CF1">
        <w:rPr>
          <w:rFonts w:ascii="Arial" w:hAnsi="Arial" w:cs="Arial"/>
        </w:rPr>
        <w:t xml:space="preserve"> al 2400</w:t>
      </w:r>
      <w:r w:rsidR="00690410">
        <w:rPr>
          <w:rFonts w:ascii="Arial" w:hAnsi="Arial" w:cs="Arial"/>
        </w:rPr>
        <w:t xml:space="preserve"> (Frente al Edifico Cóndor)</w:t>
      </w:r>
      <w:r w:rsidR="00545CF1">
        <w:rPr>
          <w:rFonts w:ascii="Arial" w:hAnsi="Arial" w:cs="Arial"/>
        </w:rPr>
        <w:t xml:space="preserve">, del barrio de Retiro, dentro del ámbito de la </w:t>
      </w:r>
      <w:r w:rsidR="00614F05" w:rsidRPr="00614F05">
        <w:rPr>
          <w:rFonts w:ascii="Arial" w:hAnsi="Arial" w:cs="Arial"/>
        </w:rPr>
        <w:t xml:space="preserve">Comuna </w:t>
      </w:r>
      <w:r w:rsidR="00690410">
        <w:rPr>
          <w:rFonts w:ascii="Arial" w:hAnsi="Arial" w:cs="Arial"/>
        </w:rPr>
        <w:t>1</w:t>
      </w:r>
      <w:r w:rsidR="00614F05" w:rsidRPr="00614F05">
        <w:rPr>
          <w:rFonts w:ascii="Arial" w:hAnsi="Arial" w:cs="Arial"/>
        </w:rPr>
        <w:t xml:space="preserve"> de la Ciudad Autónoma de Buenos Aires.</w:t>
      </w:r>
    </w:p>
    <w:p w:rsidR="00690410" w:rsidRDefault="00690410" w:rsidP="00690410">
      <w:pPr>
        <w:jc w:val="both"/>
        <w:rPr>
          <w:rFonts w:ascii="Arial" w:hAnsi="Arial" w:cs="Arial"/>
        </w:rPr>
      </w:pPr>
      <w:r w:rsidRPr="00690410">
        <w:rPr>
          <w:rFonts w:ascii="Arial" w:hAnsi="Arial" w:cs="Arial"/>
        </w:rPr>
        <w:t>Artículo 3°. – El monumento mencionado en el artículo 2° de la presente Ley, será emplazado de acuerdo al Plano de Ubicación que como Anexo A</w:t>
      </w:r>
      <w:r w:rsidR="00545CF1">
        <w:rPr>
          <w:rFonts w:ascii="Arial" w:hAnsi="Arial" w:cs="Arial"/>
        </w:rPr>
        <w:t xml:space="preserve"> </w:t>
      </w:r>
      <w:r w:rsidRPr="00690410">
        <w:rPr>
          <w:rFonts w:ascii="Arial" w:hAnsi="Arial" w:cs="Arial"/>
        </w:rPr>
        <w:t>forma parte integrante de la presente Ley.</w:t>
      </w:r>
      <w:r w:rsidRPr="00351E95">
        <w:rPr>
          <w:rFonts w:ascii="Arial" w:hAnsi="Arial" w:cs="Arial"/>
        </w:rPr>
        <w:t xml:space="preserve"> </w:t>
      </w:r>
    </w:p>
    <w:p w:rsidR="00351E95" w:rsidRDefault="00690410" w:rsidP="00690410">
      <w:pPr>
        <w:jc w:val="both"/>
        <w:rPr>
          <w:rFonts w:ascii="Arial" w:hAnsi="Arial" w:cs="Arial"/>
        </w:rPr>
      </w:pPr>
      <w:r w:rsidRPr="00690410">
        <w:rPr>
          <w:rFonts w:ascii="Arial" w:hAnsi="Arial" w:cs="Arial"/>
        </w:rPr>
        <w:t>Artículo 4º.- La descripción del monumento se detalla en el Anexo B</w:t>
      </w:r>
      <w:r>
        <w:rPr>
          <w:rFonts w:ascii="Arial" w:hAnsi="Arial" w:cs="Arial"/>
        </w:rPr>
        <w:t xml:space="preserve"> </w:t>
      </w:r>
      <w:r w:rsidRPr="00690410">
        <w:rPr>
          <w:rFonts w:ascii="Arial" w:hAnsi="Arial" w:cs="Arial"/>
        </w:rPr>
        <w:t>de la presente Ley</w:t>
      </w:r>
      <w:r>
        <w:rPr>
          <w:rFonts w:ascii="Arial" w:hAnsi="Arial" w:cs="Arial"/>
        </w:rPr>
        <w:t>.</w:t>
      </w:r>
    </w:p>
    <w:p w:rsidR="00690410" w:rsidRDefault="00690410" w:rsidP="00690410">
      <w:pPr>
        <w:jc w:val="both"/>
        <w:rPr>
          <w:rFonts w:ascii="Arial" w:hAnsi="Arial" w:cs="Arial"/>
        </w:rPr>
      </w:pPr>
      <w:r w:rsidRPr="00690410">
        <w:rPr>
          <w:rFonts w:ascii="Arial" w:hAnsi="Arial" w:cs="Arial"/>
        </w:rPr>
        <w:t xml:space="preserve">Artículo 5°. – La </w:t>
      </w:r>
      <w:r>
        <w:rPr>
          <w:rFonts w:ascii="Arial" w:hAnsi="Arial" w:cs="Arial"/>
        </w:rPr>
        <w:t xml:space="preserve">Fuerza Aérea Argentina </w:t>
      </w:r>
      <w:r w:rsidRPr="00690410">
        <w:rPr>
          <w:rFonts w:ascii="Arial" w:hAnsi="Arial" w:cs="Arial"/>
        </w:rPr>
        <w:t>se hará cargo del emplazamiento de la obra citada en el artículo 2° y de su mantenimiento en el futuro</w:t>
      </w:r>
      <w:r>
        <w:rPr>
          <w:rFonts w:ascii="Arial" w:hAnsi="Arial" w:cs="Arial"/>
        </w:rPr>
        <w:t>.</w:t>
      </w:r>
    </w:p>
    <w:p w:rsidR="00690410" w:rsidRDefault="00690410" w:rsidP="00690410">
      <w:pPr>
        <w:jc w:val="both"/>
        <w:rPr>
          <w:rFonts w:ascii="Arial" w:hAnsi="Arial" w:cs="Arial"/>
        </w:rPr>
      </w:pPr>
      <w:r w:rsidRPr="00690410">
        <w:rPr>
          <w:rFonts w:ascii="Arial" w:hAnsi="Arial" w:cs="Arial"/>
        </w:rPr>
        <w:t>Artículo 6º.- Cúmplase con lo dispuesto en los Artículos 89º y 90º de la Constitución de la Ciudad Autónoma de Buenos Aires.</w:t>
      </w:r>
    </w:p>
    <w:p w:rsidR="00690410" w:rsidRDefault="00690410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90410" w:rsidRDefault="00690410" w:rsidP="0069041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FUNDAMENTOS </w:t>
      </w:r>
    </w:p>
    <w:p w:rsidR="00690410" w:rsidRPr="00351E95" w:rsidRDefault="00690410" w:rsidP="00690410">
      <w:pPr>
        <w:jc w:val="both"/>
        <w:rPr>
          <w:rFonts w:ascii="Arial" w:hAnsi="Arial" w:cs="Arial"/>
          <w:b/>
        </w:rPr>
      </w:pPr>
    </w:p>
    <w:p w:rsidR="00690410" w:rsidRDefault="00690410" w:rsidP="0069041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Sra. Presidenta:</w:t>
      </w:r>
    </w:p>
    <w:p w:rsidR="00690410" w:rsidRDefault="00690410" w:rsidP="00C90A59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El presente proyecto de ley propone honrar a los caídos en una de las batallas</w:t>
      </w:r>
      <w:r w:rsidR="00C90A5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más feroces en las que participó nuestra Fuerza Área, como lo fue la guerra de Malvinas en el año 1982.</w:t>
      </w:r>
    </w:p>
    <w:p w:rsidR="00690410" w:rsidRDefault="00D20954" w:rsidP="00C90A59">
      <w:pPr>
        <w:spacing w:line="360" w:lineRule="auto"/>
        <w:jc w:val="both"/>
        <w:rPr>
          <w:rFonts w:ascii="Arial" w:hAnsi="Arial" w:cs="Arial"/>
        </w:rPr>
      </w:pPr>
      <w:r w:rsidRPr="00D20954">
        <w:rPr>
          <w:rFonts w:ascii="Arial" w:hAnsi="Arial" w:cs="Arial"/>
        </w:rPr>
        <w:t>La colocación del monumento del “Avión A</w:t>
      </w:r>
      <w:r w:rsidR="00876178">
        <w:rPr>
          <w:rFonts w:ascii="Arial" w:hAnsi="Arial" w:cs="Arial"/>
        </w:rPr>
        <w:t>-</w:t>
      </w:r>
      <w:r w:rsidRPr="00D20954">
        <w:rPr>
          <w:rFonts w:ascii="Arial" w:hAnsi="Arial" w:cs="Arial"/>
        </w:rPr>
        <w:t>4</w:t>
      </w:r>
      <w:r w:rsidR="00876178">
        <w:rPr>
          <w:rFonts w:ascii="Arial" w:hAnsi="Arial" w:cs="Arial"/>
        </w:rPr>
        <w:t>B</w:t>
      </w:r>
      <w:r w:rsidRPr="00D20954">
        <w:rPr>
          <w:rFonts w:ascii="Arial" w:hAnsi="Arial" w:cs="Arial"/>
        </w:rPr>
        <w:t xml:space="preserve"> </w:t>
      </w:r>
      <w:proofErr w:type="spellStart"/>
      <w:r w:rsidRPr="00D20954">
        <w:rPr>
          <w:rFonts w:ascii="Arial" w:hAnsi="Arial" w:cs="Arial"/>
        </w:rPr>
        <w:t>Skyhawk</w:t>
      </w:r>
      <w:proofErr w:type="spellEnd"/>
      <w:r w:rsidRPr="00D20954">
        <w:rPr>
          <w:rFonts w:ascii="Arial" w:hAnsi="Arial" w:cs="Arial"/>
        </w:rPr>
        <w:t>” reconoce el accionar de una de las aeronaves que más combatieron en el conflicto anteriormente mencionado, ocasionando severos daños a la flota británica</w:t>
      </w:r>
      <w:r w:rsidR="00C90A59">
        <w:rPr>
          <w:rFonts w:ascii="Arial" w:hAnsi="Arial" w:cs="Arial"/>
        </w:rPr>
        <w:t>, en</w:t>
      </w:r>
      <w:r w:rsidRPr="00D20954">
        <w:rPr>
          <w:rFonts w:ascii="Arial" w:hAnsi="Arial" w:cs="Arial"/>
        </w:rPr>
        <w:t xml:space="preserve"> dicha aeronave se inscribirá la matrícula de</w:t>
      </w:r>
      <w:r w:rsidR="00C90A59">
        <w:rPr>
          <w:rFonts w:ascii="Arial" w:hAnsi="Arial" w:cs="Arial"/>
        </w:rPr>
        <w:t xml:space="preserve"> uno de los ejemplares originales que participó en el conflicto.</w:t>
      </w:r>
    </w:p>
    <w:p w:rsidR="00C90A59" w:rsidRPr="00AE375E" w:rsidRDefault="00C90A59" w:rsidP="00C90A59">
      <w:pPr>
        <w:spacing w:line="360" w:lineRule="auto"/>
        <w:jc w:val="both"/>
        <w:rPr>
          <w:rFonts w:ascii="Arial" w:hAnsi="Arial" w:cs="Arial"/>
        </w:rPr>
      </w:pPr>
      <w:r w:rsidRPr="00AE375E">
        <w:rPr>
          <w:rFonts w:ascii="Arial" w:hAnsi="Arial" w:cs="Arial"/>
        </w:rPr>
        <w:t>El monumento es uno de los símbolos que nos queda para sostener nuestro reclamo inclaudicable por la soberanía de las islas del atlántico sur y una parte de la historia viva de nuestra nación.</w:t>
      </w:r>
    </w:p>
    <w:p w:rsidR="00AE375E" w:rsidRDefault="00AE375E" w:rsidP="00C90A59">
      <w:pPr>
        <w:spacing w:line="360" w:lineRule="auto"/>
        <w:jc w:val="both"/>
      </w:pPr>
      <w:r w:rsidRPr="00AE375E">
        <w:rPr>
          <w:rFonts w:ascii="Arial" w:hAnsi="Arial" w:cs="Arial"/>
        </w:rPr>
        <w:t xml:space="preserve">La construcción e instalación del monumento será financiada por la Fuerza Aérea Argentina, lo cual pone de manifiesto su compromiso con esta causa. La iniciativa se llevará adelante en articulación con </w:t>
      </w:r>
      <w:r w:rsidR="00876178">
        <w:rPr>
          <w:rFonts w:ascii="Arial" w:hAnsi="Arial" w:cs="Arial"/>
        </w:rPr>
        <w:t>esta Junta Comunal N</w:t>
      </w:r>
      <w:r w:rsidRPr="00AE375E">
        <w:rPr>
          <w:rFonts w:ascii="Arial" w:hAnsi="Arial" w:cs="Arial"/>
        </w:rPr>
        <w:t xml:space="preserve">º 1, a fin de garantizar su correcta instalación y conservación en el espacio verde </w:t>
      </w:r>
      <w:r w:rsidR="00876178">
        <w:rPr>
          <w:rFonts w:ascii="Arial" w:hAnsi="Arial" w:cs="Arial"/>
        </w:rPr>
        <w:t>sin denominación</w:t>
      </w:r>
      <w:r w:rsidR="00876178" w:rsidRPr="00614F05">
        <w:rPr>
          <w:rFonts w:ascii="Arial" w:hAnsi="Arial" w:cs="Arial"/>
        </w:rPr>
        <w:t>,</w:t>
      </w:r>
      <w:r w:rsidR="00876178">
        <w:rPr>
          <w:rFonts w:ascii="Arial" w:hAnsi="Arial" w:cs="Arial"/>
        </w:rPr>
        <w:t xml:space="preserve"> ubicado en la Av. De los Inmigrantes al 2400 (Frente al Edifico Cóndor), del barrio de Retiro</w:t>
      </w:r>
      <w:r w:rsidRPr="00AE375E">
        <w:rPr>
          <w:rFonts w:ascii="Arial" w:hAnsi="Arial" w:cs="Arial"/>
        </w:rPr>
        <w:t>.</w:t>
      </w:r>
    </w:p>
    <w:p w:rsidR="00AE375E" w:rsidRDefault="00AE375E" w:rsidP="00C90A59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resumen, este proyecto de instalación del </w:t>
      </w:r>
      <w:proofErr w:type="spellStart"/>
      <w:r>
        <w:rPr>
          <w:rFonts w:ascii="Arial" w:hAnsi="Arial" w:cs="Arial"/>
        </w:rPr>
        <w:t>Avion</w:t>
      </w:r>
      <w:proofErr w:type="spellEnd"/>
      <w:r>
        <w:rPr>
          <w:rFonts w:ascii="Arial" w:hAnsi="Arial" w:cs="Arial"/>
        </w:rPr>
        <w:t xml:space="preserve"> A</w:t>
      </w:r>
      <w:r w:rsidR="00876178">
        <w:rPr>
          <w:rFonts w:ascii="Arial" w:hAnsi="Arial" w:cs="Arial"/>
        </w:rPr>
        <w:t>-</w:t>
      </w:r>
      <w:r>
        <w:rPr>
          <w:rFonts w:ascii="Arial" w:hAnsi="Arial" w:cs="Arial"/>
        </w:rPr>
        <w:t>4</w:t>
      </w:r>
      <w:r w:rsidR="00876178">
        <w:rPr>
          <w:rFonts w:ascii="Arial" w:hAnsi="Arial" w:cs="Arial"/>
        </w:rPr>
        <w:t>B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Skyhawk</w:t>
      </w:r>
      <w:proofErr w:type="spellEnd"/>
      <w:r>
        <w:rPr>
          <w:rFonts w:ascii="Arial" w:hAnsi="Arial" w:cs="Arial"/>
        </w:rPr>
        <w:t xml:space="preserve"> no solo es un acto de memoria, respeto y reclamo sobre nuestra soberanía, sino que también un símbolo presente de nuestra historia.</w:t>
      </w:r>
    </w:p>
    <w:p w:rsidR="00AE375E" w:rsidRDefault="00AE375E" w:rsidP="00C90A59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Por todo lo anteriormente mencionado</w:t>
      </w:r>
      <w:r w:rsidR="00876178">
        <w:rPr>
          <w:rFonts w:ascii="Arial" w:hAnsi="Arial" w:cs="Arial"/>
        </w:rPr>
        <w:t>, solicitamos</w:t>
      </w:r>
      <w:r>
        <w:rPr>
          <w:rFonts w:ascii="Arial" w:hAnsi="Arial" w:cs="Arial"/>
        </w:rPr>
        <w:t xml:space="preserve"> </w:t>
      </w:r>
      <w:r w:rsidR="00876178">
        <w:rPr>
          <w:rFonts w:ascii="Arial" w:hAnsi="Arial" w:cs="Arial"/>
        </w:rPr>
        <w:t>que nos</w:t>
      </w:r>
      <w:r>
        <w:rPr>
          <w:rFonts w:ascii="Arial" w:hAnsi="Arial" w:cs="Arial"/>
        </w:rPr>
        <w:t xml:space="preserve"> acompañen con la aprobación del mismo.</w:t>
      </w:r>
      <w:bookmarkStart w:id="0" w:name="_GoBack"/>
      <w:bookmarkEnd w:id="0"/>
    </w:p>
    <w:p w:rsidR="00AE375E" w:rsidRDefault="00AE375E" w:rsidP="00C90A59">
      <w:pPr>
        <w:spacing w:line="360" w:lineRule="auto"/>
        <w:jc w:val="both"/>
        <w:rPr>
          <w:rFonts w:ascii="Arial" w:hAnsi="Arial" w:cs="Arial"/>
        </w:rPr>
      </w:pPr>
    </w:p>
    <w:p w:rsidR="00C90A59" w:rsidRDefault="00C90A59" w:rsidP="00C90A59">
      <w:pPr>
        <w:jc w:val="both"/>
        <w:rPr>
          <w:rFonts w:ascii="Arial" w:hAnsi="Arial" w:cs="Arial"/>
        </w:rPr>
      </w:pPr>
    </w:p>
    <w:p w:rsidR="00545CF1" w:rsidRDefault="00545CF1" w:rsidP="00C90A59">
      <w:pPr>
        <w:jc w:val="both"/>
        <w:rPr>
          <w:rFonts w:ascii="Arial" w:hAnsi="Arial" w:cs="Arial"/>
        </w:rPr>
      </w:pPr>
    </w:p>
    <w:p w:rsidR="00545CF1" w:rsidRDefault="00545CF1" w:rsidP="00C90A59">
      <w:pPr>
        <w:jc w:val="both"/>
        <w:rPr>
          <w:rFonts w:ascii="Arial" w:hAnsi="Arial" w:cs="Arial"/>
        </w:rPr>
      </w:pPr>
    </w:p>
    <w:p w:rsidR="00545CF1" w:rsidRDefault="00545CF1" w:rsidP="00C90A59">
      <w:pPr>
        <w:jc w:val="both"/>
        <w:rPr>
          <w:rFonts w:ascii="Arial" w:hAnsi="Arial" w:cs="Arial"/>
        </w:rPr>
      </w:pPr>
    </w:p>
    <w:p w:rsidR="00545CF1" w:rsidRDefault="00545CF1" w:rsidP="00C90A59">
      <w:pPr>
        <w:jc w:val="both"/>
        <w:rPr>
          <w:rFonts w:ascii="Arial" w:hAnsi="Arial" w:cs="Arial"/>
        </w:rPr>
      </w:pPr>
    </w:p>
    <w:p w:rsidR="00545CF1" w:rsidRDefault="00545CF1" w:rsidP="00C90A59">
      <w:pPr>
        <w:jc w:val="both"/>
        <w:rPr>
          <w:rFonts w:ascii="Arial" w:hAnsi="Arial" w:cs="Arial"/>
        </w:rPr>
      </w:pPr>
    </w:p>
    <w:p w:rsidR="00545CF1" w:rsidRDefault="00545CF1" w:rsidP="00C90A59">
      <w:pPr>
        <w:jc w:val="both"/>
        <w:rPr>
          <w:rFonts w:ascii="Arial" w:hAnsi="Arial" w:cs="Arial"/>
        </w:rPr>
      </w:pPr>
    </w:p>
    <w:p w:rsidR="00545CF1" w:rsidRDefault="00545CF1" w:rsidP="00C90A59">
      <w:pPr>
        <w:jc w:val="both"/>
        <w:rPr>
          <w:rFonts w:ascii="Arial" w:hAnsi="Arial" w:cs="Arial"/>
        </w:rPr>
      </w:pPr>
    </w:p>
    <w:p w:rsidR="00545CF1" w:rsidRPr="00545CF1" w:rsidRDefault="00545CF1" w:rsidP="00545CF1">
      <w:pPr>
        <w:jc w:val="center"/>
        <w:rPr>
          <w:rFonts w:ascii="Arial" w:hAnsi="Arial" w:cs="Arial"/>
          <w:b/>
        </w:rPr>
      </w:pPr>
      <w:r w:rsidRPr="00545CF1">
        <w:rPr>
          <w:rFonts w:ascii="Arial" w:hAnsi="Arial" w:cs="Arial"/>
          <w:b/>
        </w:rPr>
        <w:lastRenderedPageBreak/>
        <w:t>ANEXO A – PLANO DE UBICACIÓN</w:t>
      </w:r>
    </w:p>
    <w:p w:rsidR="00545CF1" w:rsidRDefault="00545CF1" w:rsidP="00C90A59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n-US"/>
        </w:rPr>
        <w:drawing>
          <wp:inline distT="0" distB="0" distL="0" distR="0">
            <wp:extent cx="5400040" cy="4112895"/>
            <wp:effectExtent l="0" t="0" r="0" b="190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VION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11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CF1" w:rsidRDefault="00545CF1" w:rsidP="00C90A59">
      <w:pPr>
        <w:jc w:val="both"/>
        <w:rPr>
          <w:rFonts w:ascii="Arial" w:hAnsi="Arial" w:cs="Arial"/>
        </w:rPr>
      </w:pPr>
    </w:p>
    <w:p w:rsidR="00545CF1" w:rsidRDefault="00545CF1" w:rsidP="00545CF1">
      <w:pPr>
        <w:jc w:val="center"/>
        <w:rPr>
          <w:rFonts w:ascii="Arial" w:hAnsi="Arial" w:cs="Arial"/>
          <w:b/>
        </w:rPr>
      </w:pPr>
    </w:p>
    <w:p w:rsidR="00545CF1" w:rsidRDefault="00545CF1" w:rsidP="00545CF1">
      <w:pPr>
        <w:jc w:val="center"/>
        <w:rPr>
          <w:rFonts w:ascii="Arial" w:hAnsi="Arial" w:cs="Arial"/>
          <w:b/>
        </w:rPr>
      </w:pPr>
    </w:p>
    <w:p w:rsidR="00545CF1" w:rsidRDefault="00545CF1" w:rsidP="00545CF1">
      <w:pPr>
        <w:jc w:val="center"/>
        <w:rPr>
          <w:rFonts w:ascii="Arial" w:hAnsi="Arial" w:cs="Arial"/>
          <w:b/>
        </w:rPr>
      </w:pPr>
    </w:p>
    <w:p w:rsidR="00545CF1" w:rsidRDefault="00545CF1" w:rsidP="00545CF1">
      <w:pPr>
        <w:jc w:val="center"/>
        <w:rPr>
          <w:rFonts w:ascii="Arial" w:hAnsi="Arial" w:cs="Arial"/>
          <w:b/>
        </w:rPr>
      </w:pPr>
    </w:p>
    <w:p w:rsidR="00545CF1" w:rsidRDefault="00545CF1" w:rsidP="00545CF1">
      <w:pPr>
        <w:jc w:val="center"/>
        <w:rPr>
          <w:rFonts w:ascii="Arial" w:hAnsi="Arial" w:cs="Arial"/>
          <w:b/>
        </w:rPr>
      </w:pPr>
    </w:p>
    <w:p w:rsidR="00545CF1" w:rsidRDefault="00545CF1" w:rsidP="00545CF1">
      <w:pPr>
        <w:jc w:val="center"/>
        <w:rPr>
          <w:rFonts w:ascii="Arial" w:hAnsi="Arial" w:cs="Arial"/>
          <w:b/>
        </w:rPr>
      </w:pPr>
    </w:p>
    <w:p w:rsidR="00545CF1" w:rsidRDefault="00545CF1" w:rsidP="00545CF1">
      <w:pPr>
        <w:jc w:val="center"/>
        <w:rPr>
          <w:rFonts w:ascii="Arial" w:hAnsi="Arial" w:cs="Arial"/>
          <w:b/>
        </w:rPr>
      </w:pPr>
    </w:p>
    <w:p w:rsidR="00545CF1" w:rsidRDefault="00545CF1" w:rsidP="00545CF1">
      <w:pPr>
        <w:jc w:val="center"/>
        <w:rPr>
          <w:rFonts w:ascii="Arial" w:hAnsi="Arial" w:cs="Arial"/>
          <w:b/>
        </w:rPr>
      </w:pPr>
    </w:p>
    <w:p w:rsidR="00545CF1" w:rsidRDefault="00545CF1" w:rsidP="00545CF1">
      <w:pPr>
        <w:jc w:val="center"/>
        <w:rPr>
          <w:rFonts w:ascii="Arial" w:hAnsi="Arial" w:cs="Arial"/>
          <w:b/>
        </w:rPr>
      </w:pPr>
    </w:p>
    <w:p w:rsidR="00545CF1" w:rsidRDefault="00545CF1" w:rsidP="00545CF1">
      <w:pPr>
        <w:jc w:val="center"/>
        <w:rPr>
          <w:rFonts w:ascii="Arial" w:hAnsi="Arial" w:cs="Arial"/>
          <w:b/>
        </w:rPr>
      </w:pPr>
    </w:p>
    <w:p w:rsidR="00545CF1" w:rsidRDefault="00545CF1" w:rsidP="00545CF1">
      <w:pPr>
        <w:jc w:val="center"/>
        <w:rPr>
          <w:rFonts w:ascii="Arial" w:hAnsi="Arial" w:cs="Arial"/>
          <w:b/>
        </w:rPr>
      </w:pPr>
    </w:p>
    <w:p w:rsidR="00545CF1" w:rsidRDefault="00545CF1" w:rsidP="00545CF1">
      <w:pPr>
        <w:jc w:val="center"/>
        <w:rPr>
          <w:rFonts w:ascii="Arial" w:hAnsi="Arial" w:cs="Arial"/>
          <w:b/>
        </w:rPr>
      </w:pPr>
    </w:p>
    <w:p w:rsidR="00545CF1" w:rsidRDefault="00545CF1" w:rsidP="00545CF1">
      <w:pPr>
        <w:jc w:val="center"/>
        <w:rPr>
          <w:rFonts w:ascii="Arial" w:hAnsi="Arial" w:cs="Arial"/>
          <w:b/>
        </w:rPr>
      </w:pPr>
    </w:p>
    <w:p w:rsidR="00545CF1" w:rsidRDefault="00545CF1" w:rsidP="00545CF1">
      <w:pPr>
        <w:jc w:val="center"/>
        <w:rPr>
          <w:rFonts w:ascii="Arial" w:hAnsi="Arial" w:cs="Arial"/>
          <w:b/>
        </w:rPr>
      </w:pPr>
    </w:p>
    <w:p w:rsidR="00545CF1" w:rsidRDefault="00545CF1" w:rsidP="00545CF1">
      <w:pPr>
        <w:jc w:val="center"/>
        <w:rPr>
          <w:rFonts w:ascii="Arial" w:hAnsi="Arial" w:cs="Arial"/>
          <w:b/>
        </w:rPr>
      </w:pPr>
    </w:p>
    <w:p w:rsidR="00545CF1" w:rsidRDefault="00545CF1" w:rsidP="00545CF1">
      <w:pPr>
        <w:jc w:val="center"/>
        <w:rPr>
          <w:rFonts w:ascii="Arial" w:hAnsi="Arial" w:cs="Arial"/>
          <w:b/>
        </w:rPr>
      </w:pPr>
      <w:r w:rsidRPr="00545CF1">
        <w:rPr>
          <w:rFonts w:ascii="Arial" w:hAnsi="Arial" w:cs="Arial"/>
          <w:b/>
        </w:rPr>
        <w:lastRenderedPageBreak/>
        <w:t xml:space="preserve">ANEXO B </w:t>
      </w:r>
      <w:r>
        <w:rPr>
          <w:rFonts w:ascii="Arial" w:hAnsi="Arial" w:cs="Arial"/>
          <w:b/>
        </w:rPr>
        <w:t>–</w:t>
      </w:r>
      <w:r w:rsidRPr="00545CF1">
        <w:rPr>
          <w:rFonts w:ascii="Arial" w:hAnsi="Arial" w:cs="Arial"/>
          <w:b/>
        </w:rPr>
        <w:t xml:space="preserve"> DESCRIPCIÓN</w:t>
      </w:r>
    </w:p>
    <w:p w:rsidR="00545CF1" w:rsidRDefault="00545CF1" w:rsidP="00545CF1">
      <w:pPr>
        <w:jc w:val="center"/>
        <w:rPr>
          <w:rFonts w:ascii="Arial" w:hAnsi="Arial" w:cs="Arial"/>
          <w:b/>
        </w:rPr>
      </w:pPr>
      <w:r>
        <w:rPr>
          <w:noProof/>
          <w:sz w:val="20"/>
          <w:lang w:val="en-US"/>
        </w:rPr>
        <w:drawing>
          <wp:anchor distT="0" distB="0" distL="0" distR="0" simplePos="0" relativeHeight="251659264" behindDoc="1" locked="0" layoutInCell="1" allowOverlap="1" wp14:anchorId="0C64ED3A" wp14:editId="16ED8604">
            <wp:simplePos x="0" y="0"/>
            <wp:positionH relativeFrom="page">
              <wp:posOffset>1080135</wp:posOffset>
            </wp:positionH>
            <wp:positionV relativeFrom="paragraph">
              <wp:posOffset>276225</wp:posOffset>
            </wp:positionV>
            <wp:extent cx="2721699" cy="3429000"/>
            <wp:effectExtent l="0" t="0" r="0" b="0"/>
            <wp:wrapTopAndBottom/>
            <wp:docPr id="6" name="Image 2" descr="C:\Users\JoseRueda\Downloads\A4BC AMR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C:\Users\JoseRueda\Downloads\A4BC AMRV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1699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5CF1" w:rsidRPr="00545CF1" w:rsidRDefault="00545CF1" w:rsidP="00545CF1">
      <w:pPr>
        <w:rPr>
          <w:rFonts w:ascii="Arial" w:hAnsi="Arial" w:cs="Arial"/>
        </w:rPr>
      </w:pPr>
    </w:p>
    <w:p w:rsidR="00545CF1" w:rsidRDefault="00545CF1" w:rsidP="00545CF1">
      <w:pPr>
        <w:pStyle w:val="Textoindependiente"/>
        <w:spacing w:before="29"/>
        <w:ind w:left="0"/>
        <w:jc w:val="both"/>
      </w:pPr>
      <w:r>
        <w:t xml:space="preserve">El nuevo monumento para un avión de combate A-4B </w:t>
      </w:r>
      <w:proofErr w:type="spellStart"/>
      <w:r>
        <w:t>Skyhawk</w:t>
      </w:r>
      <w:proofErr w:type="spellEnd"/>
      <w:r>
        <w:t>, perteneciente a la Fuerza Aérea Argentina,</w:t>
      </w:r>
      <w:r>
        <w:rPr>
          <w:spacing w:val="-3"/>
        </w:rPr>
        <w:t xml:space="preserve"> </w:t>
      </w:r>
      <w:r w:rsidR="00A606DC">
        <w:t>contará con</w:t>
      </w:r>
      <w:r>
        <w:rPr>
          <w:spacing w:val="-5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aeronave</w:t>
      </w:r>
      <w:r>
        <w:rPr>
          <w:spacing w:val="-1"/>
        </w:rPr>
        <w:t xml:space="preserve"> </w:t>
      </w:r>
      <w:r w:rsidR="00A606DC">
        <w:rPr>
          <w:spacing w:val="-1"/>
        </w:rPr>
        <w:t xml:space="preserve">en </w:t>
      </w:r>
      <w:r>
        <w:t>ascenso</w:t>
      </w:r>
      <w:r>
        <w:rPr>
          <w:spacing w:val="-3"/>
        </w:rPr>
        <w:t xml:space="preserve"> </w:t>
      </w:r>
      <w:r>
        <w:t>giro</w:t>
      </w:r>
      <w:r>
        <w:rPr>
          <w:spacing w:val="-2"/>
        </w:rPr>
        <w:t xml:space="preserve"> </w:t>
      </w:r>
      <w:r>
        <w:t>izquierda,</w:t>
      </w:r>
      <w:r>
        <w:rPr>
          <w:spacing w:val="-3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se ilustra en la imagen.</w:t>
      </w:r>
    </w:p>
    <w:p w:rsidR="00545CF1" w:rsidRDefault="00545CF1" w:rsidP="00545CF1">
      <w:pPr>
        <w:pStyle w:val="Textoindependiente"/>
        <w:spacing w:before="267"/>
        <w:ind w:left="0"/>
        <w:jc w:val="both"/>
      </w:pPr>
      <w:r>
        <w:rPr>
          <w:u w:val="single"/>
        </w:rPr>
        <w:t>Superficie</w:t>
      </w:r>
      <w:r>
        <w:rPr>
          <w:spacing w:val="-2"/>
          <w:u w:val="single"/>
        </w:rPr>
        <w:t xml:space="preserve"> </w:t>
      </w:r>
      <w:r>
        <w:rPr>
          <w:u w:val="single"/>
        </w:rPr>
        <w:t>de</w:t>
      </w:r>
      <w:r>
        <w:rPr>
          <w:spacing w:val="-2"/>
          <w:u w:val="single"/>
        </w:rPr>
        <w:t xml:space="preserve"> </w:t>
      </w:r>
      <w:r>
        <w:rPr>
          <w:u w:val="single"/>
        </w:rPr>
        <w:t>uso</w:t>
      </w:r>
      <w:r>
        <w:rPr>
          <w:spacing w:val="-3"/>
          <w:u w:val="single"/>
        </w:rPr>
        <w:t xml:space="preserve"> </w:t>
      </w:r>
      <w:r>
        <w:rPr>
          <w:u w:val="single"/>
        </w:rPr>
        <w:t>en</w:t>
      </w:r>
      <w:r>
        <w:rPr>
          <w:spacing w:val="-2"/>
          <w:u w:val="single"/>
        </w:rPr>
        <w:t xml:space="preserve"> </w:t>
      </w:r>
      <w:r>
        <w:rPr>
          <w:u w:val="single"/>
        </w:rPr>
        <w:t>planta</w:t>
      </w:r>
      <w:r>
        <w:rPr>
          <w:spacing w:val="-2"/>
          <w:u w:val="single"/>
        </w:rPr>
        <w:t xml:space="preserve"> </w:t>
      </w:r>
      <w:r>
        <w:rPr>
          <w:u w:val="single"/>
        </w:rPr>
        <w:t>-</w:t>
      </w:r>
      <w:r>
        <w:rPr>
          <w:spacing w:val="-2"/>
          <w:u w:val="single"/>
        </w:rPr>
        <w:t xml:space="preserve"> </w:t>
      </w:r>
      <w:r>
        <w:rPr>
          <w:u w:val="single"/>
        </w:rPr>
        <w:t>espacio</w:t>
      </w:r>
      <w:r>
        <w:rPr>
          <w:spacing w:val="-1"/>
          <w:u w:val="single"/>
        </w:rPr>
        <w:t xml:space="preserve"> </w:t>
      </w:r>
      <w:r>
        <w:rPr>
          <w:u w:val="single"/>
        </w:rPr>
        <w:t>público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DOCE</w:t>
      </w:r>
      <w:r>
        <w:rPr>
          <w:spacing w:val="-5"/>
        </w:rPr>
        <w:t xml:space="preserve"> </w:t>
      </w:r>
      <w:r>
        <w:t>(12)</w:t>
      </w:r>
      <w:r>
        <w:rPr>
          <w:spacing w:val="-6"/>
        </w:rPr>
        <w:t xml:space="preserve"> </w:t>
      </w:r>
      <w:r>
        <w:t>metros</w:t>
      </w:r>
      <w:r>
        <w:rPr>
          <w:spacing w:val="-2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DOCE</w:t>
      </w:r>
      <w:r>
        <w:rPr>
          <w:spacing w:val="-3"/>
        </w:rPr>
        <w:t xml:space="preserve"> </w:t>
      </w:r>
      <w:r>
        <w:t>(12)</w:t>
      </w:r>
      <w:r>
        <w:rPr>
          <w:spacing w:val="-3"/>
        </w:rPr>
        <w:t xml:space="preserve"> </w:t>
      </w:r>
      <w:r>
        <w:t>metros</w:t>
      </w:r>
      <w:r>
        <w:rPr>
          <w:spacing w:val="-4"/>
        </w:rPr>
        <w:t xml:space="preserve"> </w:t>
      </w:r>
      <w:r>
        <w:t>(paño</w:t>
      </w:r>
      <w:r>
        <w:rPr>
          <w:spacing w:val="-1"/>
        </w:rPr>
        <w:t xml:space="preserve"> </w:t>
      </w:r>
      <w:r>
        <w:t>de césped en el cantero central)</w:t>
      </w:r>
    </w:p>
    <w:p w:rsidR="00545CF1" w:rsidRDefault="00545CF1" w:rsidP="00545CF1">
      <w:pPr>
        <w:pStyle w:val="Textoindependiente"/>
        <w:spacing w:before="1"/>
        <w:ind w:left="0"/>
        <w:jc w:val="both"/>
      </w:pPr>
    </w:p>
    <w:p w:rsidR="00545CF1" w:rsidRDefault="00545CF1" w:rsidP="00545CF1">
      <w:pPr>
        <w:pStyle w:val="Textoindependiente"/>
        <w:ind w:left="0"/>
        <w:jc w:val="both"/>
      </w:pPr>
      <w:r>
        <w:rPr>
          <w:u w:val="single"/>
        </w:rPr>
        <w:t>Altura</w:t>
      </w:r>
      <w:r>
        <w:rPr>
          <w:spacing w:val="-4"/>
          <w:u w:val="single"/>
        </w:rPr>
        <w:t xml:space="preserve"> </w:t>
      </w:r>
      <w:r>
        <w:rPr>
          <w:u w:val="single"/>
        </w:rPr>
        <w:t>vertical</w:t>
      </w:r>
      <w:r>
        <w:rPr>
          <w:spacing w:val="-3"/>
          <w:u w:val="single"/>
        </w:rPr>
        <w:t xml:space="preserve"> </w:t>
      </w:r>
      <w:r>
        <w:rPr>
          <w:u w:val="single"/>
        </w:rPr>
        <w:t>del</w:t>
      </w:r>
      <w:r>
        <w:rPr>
          <w:spacing w:val="-5"/>
          <w:u w:val="single"/>
        </w:rPr>
        <w:t xml:space="preserve"> </w:t>
      </w:r>
      <w:r>
        <w:rPr>
          <w:u w:val="single"/>
        </w:rPr>
        <w:t>monumento:</w:t>
      </w:r>
      <w:r>
        <w:rPr>
          <w:spacing w:val="-3"/>
        </w:rPr>
        <w:t xml:space="preserve"> </w:t>
      </w:r>
      <w:r>
        <w:t>OCHO</w:t>
      </w:r>
      <w:r>
        <w:rPr>
          <w:spacing w:val="-6"/>
        </w:rPr>
        <w:t xml:space="preserve"> </w:t>
      </w:r>
      <w:r>
        <w:t>(08)</w:t>
      </w:r>
      <w:r>
        <w:rPr>
          <w:spacing w:val="-5"/>
        </w:rPr>
        <w:t xml:space="preserve"> </w:t>
      </w:r>
      <w:r>
        <w:t>metros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aproximadamente.</w:t>
      </w:r>
    </w:p>
    <w:p w:rsidR="00545CF1" w:rsidRDefault="00545CF1" w:rsidP="00545CF1">
      <w:pPr>
        <w:pStyle w:val="Textoindependiente"/>
        <w:ind w:left="0"/>
        <w:jc w:val="both"/>
      </w:pPr>
    </w:p>
    <w:p w:rsidR="00545CF1" w:rsidRDefault="00545CF1" w:rsidP="00545CF1">
      <w:pPr>
        <w:pStyle w:val="Textoindependiente"/>
        <w:ind w:left="0"/>
        <w:jc w:val="both"/>
      </w:pPr>
      <w:r>
        <w:rPr>
          <w:u w:val="single"/>
        </w:rPr>
        <w:t>Ancho</w:t>
      </w:r>
      <w:r>
        <w:rPr>
          <w:spacing w:val="-5"/>
          <w:u w:val="single"/>
        </w:rPr>
        <w:t xml:space="preserve"> </w:t>
      </w:r>
      <w:r>
        <w:rPr>
          <w:u w:val="single"/>
        </w:rPr>
        <w:t>del</w:t>
      </w:r>
      <w:r>
        <w:rPr>
          <w:spacing w:val="-6"/>
          <w:u w:val="single"/>
        </w:rPr>
        <w:t xml:space="preserve"> </w:t>
      </w:r>
      <w:r>
        <w:rPr>
          <w:u w:val="single"/>
        </w:rPr>
        <w:t>monumento:</w:t>
      </w:r>
      <w:r>
        <w:rPr>
          <w:spacing w:val="-2"/>
          <w:u w:val="single"/>
        </w:rPr>
        <w:t xml:space="preserve"> </w:t>
      </w:r>
      <w:r>
        <w:t>es</w:t>
      </w:r>
      <w:r>
        <w:rPr>
          <w:spacing w:val="-6"/>
        </w:rPr>
        <w:t xml:space="preserve"> </w:t>
      </w:r>
      <w:r>
        <w:rPr>
          <w:spacing w:val="-2"/>
        </w:rPr>
        <w:t>variable.</w:t>
      </w:r>
    </w:p>
    <w:p w:rsidR="00545CF1" w:rsidRDefault="00545CF1" w:rsidP="00545CF1">
      <w:pPr>
        <w:pStyle w:val="Textoindependiente"/>
        <w:spacing w:before="267"/>
        <w:ind w:left="0" w:right="255"/>
        <w:jc w:val="both"/>
      </w:pPr>
      <w:r>
        <w:rPr>
          <w:u w:val="single"/>
        </w:rPr>
        <w:t>Tipo de estructura de sostén</w:t>
      </w:r>
      <w:r>
        <w:t>: se proyecta una estructura espacial ortogonal, conformada por una fundación superficial (platea), columnas, vigas de hormigón</w:t>
      </w:r>
      <w:r>
        <w:rPr>
          <w:spacing w:val="-1"/>
        </w:rPr>
        <w:t xml:space="preserve"> </w:t>
      </w:r>
      <w:r>
        <w:t>armado / de perfiles metálicos,</w:t>
      </w:r>
      <w:r>
        <w:rPr>
          <w:spacing w:val="-1"/>
        </w:rPr>
        <w:t xml:space="preserve"> </w:t>
      </w:r>
      <w:r>
        <w:t xml:space="preserve">que se vincularán a un soporte metálico de sujeción estructural con la aeronave, previos a los trabajos de maniobras y de izado con grúas en la vía pública, se realizarán de acuerdo a las normativas de seguridad </w:t>
      </w:r>
      <w:proofErr w:type="spellStart"/>
      <w:r>
        <w:t>y</w:t>
      </w:r>
      <w:proofErr w:type="spellEnd"/>
      <w:r>
        <w:t xml:space="preserve"> higiene.</w:t>
      </w:r>
    </w:p>
    <w:p w:rsidR="00545CF1" w:rsidRDefault="00545CF1" w:rsidP="00545CF1">
      <w:pPr>
        <w:pStyle w:val="Textoindependiente"/>
        <w:spacing w:before="198"/>
        <w:ind w:left="0"/>
        <w:rPr>
          <w:sz w:val="20"/>
        </w:rPr>
      </w:pPr>
      <w:r>
        <w:rPr>
          <w:noProof/>
          <w:sz w:val="20"/>
          <w:lang w:val="en-US"/>
        </w:rPr>
        <w:lastRenderedPageBreak/>
        <w:drawing>
          <wp:anchor distT="0" distB="0" distL="0" distR="0" simplePos="0" relativeHeight="251661312" behindDoc="1" locked="0" layoutInCell="1" allowOverlap="1" wp14:anchorId="23A4DB4D" wp14:editId="067DE7BA">
            <wp:simplePos x="0" y="0"/>
            <wp:positionH relativeFrom="page">
              <wp:posOffset>2820674</wp:posOffset>
            </wp:positionH>
            <wp:positionV relativeFrom="paragraph">
              <wp:posOffset>296292</wp:posOffset>
            </wp:positionV>
            <wp:extent cx="2193497" cy="2770536"/>
            <wp:effectExtent l="0" t="0" r="0" b="0"/>
            <wp:wrapTopAndBottom/>
            <wp:docPr id="7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3497" cy="2770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5CF1" w:rsidRDefault="00545CF1" w:rsidP="00545CF1">
      <w:pPr>
        <w:pStyle w:val="Textoindependiente"/>
        <w:spacing w:before="246"/>
        <w:ind w:left="3"/>
        <w:jc w:val="center"/>
      </w:pPr>
      <w:r>
        <w:t>ESQUEMA</w:t>
      </w:r>
      <w:r>
        <w:rPr>
          <w:spacing w:val="-3"/>
        </w:rPr>
        <w:t xml:space="preserve"> </w:t>
      </w:r>
      <w:r>
        <w:rPr>
          <w:spacing w:val="-2"/>
        </w:rPr>
        <w:t>ESTRUCTURAL</w:t>
      </w:r>
    </w:p>
    <w:p w:rsidR="00545CF1" w:rsidRDefault="00545CF1" w:rsidP="00545CF1">
      <w:pPr>
        <w:pStyle w:val="Textoindependiente"/>
        <w:spacing w:before="1"/>
        <w:ind w:left="0"/>
      </w:pPr>
    </w:p>
    <w:p w:rsidR="00545CF1" w:rsidRDefault="00545CF1" w:rsidP="00545CF1">
      <w:pPr>
        <w:pStyle w:val="Textoindependiente"/>
        <w:ind w:right="254"/>
        <w:jc w:val="both"/>
      </w:pPr>
      <w:r>
        <w:rPr>
          <w:u w:val="single"/>
        </w:rPr>
        <w:t>Tipo</w:t>
      </w:r>
      <w:r>
        <w:rPr>
          <w:spacing w:val="-4"/>
          <w:u w:val="single"/>
        </w:rPr>
        <w:t xml:space="preserve"> </w:t>
      </w:r>
      <w:r>
        <w:rPr>
          <w:u w:val="single"/>
        </w:rPr>
        <w:t>de</w:t>
      </w:r>
      <w:r>
        <w:rPr>
          <w:spacing w:val="-6"/>
          <w:u w:val="single"/>
        </w:rPr>
        <w:t xml:space="preserve"> </w:t>
      </w:r>
      <w:r>
        <w:rPr>
          <w:u w:val="single"/>
        </w:rPr>
        <w:t>materiales</w:t>
      </w:r>
      <w:r>
        <w:rPr>
          <w:spacing w:val="-3"/>
          <w:u w:val="single"/>
        </w:rPr>
        <w:t xml:space="preserve"> </w:t>
      </w:r>
      <w:r>
        <w:rPr>
          <w:u w:val="single"/>
        </w:rPr>
        <w:t>a</w:t>
      </w:r>
      <w:r>
        <w:rPr>
          <w:spacing w:val="-4"/>
          <w:u w:val="single"/>
        </w:rPr>
        <w:t xml:space="preserve"> </w:t>
      </w:r>
      <w:r>
        <w:rPr>
          <w:u w:val="single"/>
        </w:rPr>
        <w:t>utilizar</w:t>
      </w:r>
      <w:r>
        <w:rPr>
          <w:spacing w:val="-4"/>
          <w:u w:val="single"/>
        </w:rPr>
        <w:t xml:space="preserve"> </w:t>
      </w:r>
      <w:r>
        <w:rPr>
          <w:u w:val="single"/>
        </w:rPr>
        <w:t>en</w:t>
      </w:r>
      <w:r>
        <w:rPr>
          <w:spacing w:val="-4"/>
          <w:u w:val="single"/>
        </w:rPr>
        <w:t xml:space="preserve"> </w:t>
      </w:r>
      <w:r>
        <w:rPr>
          <w:u w:val="single"/>
        </w:rPr>
        <w:t>la</w:t>
      </w:r>
      <w:r>
        <w:rPr>
          <w:spacing w:val="-5"/>
          <w:u w:val="single"/>
        </w:rPr>
        <w:t xml:space="preserve"> </w:t>
      </w:r>
      <w:r>
        <w:rPr>
          <w:u w:val="single"/>
        </w:rPr>
        <w:t>Estructura</w:t>
      </w:r>
      <w:r>
        <w:rPr>
          <w:spacing w:val="-4"/>
          <w:u w:val="single"/>
        </w:rPr>
        <w:t xml:space="preserve"> </w:t>
      </w:r>
      <w:r>
        <w:rPr>
          <w:u w:val="single"/>
        </w:rPr>
        <w:t>de</w:t>
      </w:r>
      <w:r>
        <w:rPr>
          <w:spacing w:val="-6"/>
          <w:u w:val="single"/>
        </w:rPr>
        <w:t xml:space="preserve"> </w:t>
      </w:r>
      <w:r>
        <w:rPr>
          <w:u w:val="single"/>
        </w:rPr>
        <w:t>Hormigón</w:t>
      </w:r>
      <w:r>
        <w:rPr>
          <w:spacing w:val="-5"/>
          <w:u w:val="single"/>
        </w:rPr>
        <w:t xml:space="preserve"> </w:t>
      </w:r>
      <w:r>
        <w:rPr>
          <w:u w:val="single"/>
        </w:rPr>
        <w:t>Armado</w:t>
      </w:r>
      <w:r>
        <w:t>:</w:t>
      </w:r>
      <w:r>
        <w:rPr>
          <w:spacing w:val="40"/>
        </w:rPr>
        <w:t xml:space="preserve"> </w:t>
      </w:r>
      <w:r>
        <w:t>hormigón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cemento</w:t>
      </w:r>
      <w:r>
        <w:rPr>
          <w:spacing w:val="-3"/>
        </w:rPr>
        <w:t xml:space="preserve"> </w:t>
      </w:r>
      <w:r>
        <w:t xml:space="preserve">portland tipo H-30 </w:t>
      </w:r>
      <w:r>
        <w:rPr>
          <w:rFonts w:ascii="Symbol" w:hAnsi="Symbol"/>
        </w:rPr>
        <w:t></w:t>
      </w:r>
      <w:r>
        <w:t>´</w:t>
      </w:r>
      <w:proofErr w:type="spellStart"/>
      <w:r>
        <w:t>bk</w:t>
      </w:r>
      <w:proofErr w:type="spellEnd"/>
      <w:r>
        <w:t xml:space="preserve"> = 300 kg/cm2 (30 MN/m2), debiendo utilizarse hormigón elaborado de planta. El acero tipo III - Acero de Dureza Natural (ADN) 420 </w:t>
      </w:r>
      <w:proofErr w:type="spellStart"/>
      <w:r>
        <w:t>ó</w:t>
      </w:r>
      <w:proofErr w:type="spellEnd"/>
      <w:r>
        <w:t xml:space="preserve"> Tipo III - Acero Dureza Mecánica (ADM) 420, </w:t>
      </w:r>
      <w:proofErr w:type="spellStart"/>
      <w:r>
        <w:t>nervurados</w:t>
      </w:r>
      <w:proofErr w:type="spellEnd"/>
      <w:r>
        <w:rPr>
          <w:spacing w:val="-10"/>
        </w:rPr>
        <w:t xml:space="preserve"> </w:t>
      </w:r>
      <w:r>
        <w:t>(</w:t>
      </w:r>
      <w:r>
        <w:rPr>
          <w:rFonts w:ascii="Symbol" w:hAnsi="Symbol"/>
        </w:rPr>
        <w:t></w:t>
      </w:r>
      <w:r>
        <w:t>=420</w:t>
      </w:r>
      <w:r>
        <w:rPr>
          <w:spacing w:val="-9"/>
        </w:rPr>
        <w:t xml:space="preserve"> </w:t>
      </w:r>
      <w:r>
        <w:t>MN/m2,</w:t>
      </w:r>
      <w:r>
        <w:rPr>
          <w:spacing w:val="-6"/>
        </w:rPr>
        <w:t xml:space="preserve"> </w:t>
      </w:r>
      <w:r>
        <w:rPr>
          <w:rFonts w:ascii="Symbol" w:hAnsi="Symbol"/>
        </w:rPr>
        <w:t></w:t>
      </w:r>
      <w:r>
        <w:t>=</w:t>
      </w:r>
      <w:r>
        <w:rPr>
          <w:spacing w:val="-7"/>
        </w:rPr>
        <w:t xml:space="preserve"> </w:t>
      </w:r>
      <w:r>
        <w:t>500</w:t>
      </w:r>
      <w:r>
        <w:rPr>
          <w:spacing w:val="-11"/>
        </w:rPr>
        <w:t xml:space="preserve"> </w:t>
      </w:r>
      <w:r>
        <w:t>MN/m2).</w:t>
      </w:r>
      <w:r>
        <w:rPr>
          <w:spacing w:val="-9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caso</w:t>
      </w:r>
      <w:r>
        <w:rPr>
          <w:spacing w:val="-1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mecanizar</w:t>
      </w:r>
      <w:r>
        <w:rPr>
          <w:spacing w:val="-10"/>
        </w:rPr>
        <w:t xml:space="preserve"> </w:t>
      </w:r>
      <w:r>
        <w:t>anclajes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fijación:</w:t>
      </w:r>
      <w:r>
        <w:rPr>
          <w:spacing w:val="-9"/>
        </w:rPr>
        <w:t xml:space="preserve"> </w:t>
      </w:r>
      <w:r>
        <w:t>ASTM</w:t>
      </w:r>
      <w:r>
        <w:rPr>
          <w:spacing w:val="-7"/>
        </w:rPr>
        <w:t xml:space="preserve"> </w:t>
      </w:r>
      <w:r>
        <w:t>A108</w:t>
      </w:r>
      <w:r>
        <w:t xml:space="preserve"> </w:t>
      </w:r>
      <w:r>
        <w:t>-</w:t>
      </w:r>
      <w:r>
        <w:rPr>
          <w:spacing w:val="-2"/>
        </w:rPr>
        <w:t xml:space="preserve"> </w:t>
      </w:r>
      <w:r>
        <w:t>tensión</w:t>
      </w:r>
      <w:r>
        <w:rPr>
          <w:spacing w:val="-6"/>
        </w:rPr>
        <w:t xml:space="preserve"> </w:t>
      </w:r>
      <w:r>
        <w:t>fluencia</w:t>
      </w:r>
      <w:r>
        <w:rPr>
          <w:spacing w:val="-5"/>
        </w:rPr>
        <w:t xml:space="preserve"> </w:t>
      </w:r>
      <w:r>
        <w:t>mínima</w:t>
      </w:r>
      <w:r>
        <w:rPr>
          <w:spacing w:val="-2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2814</w:t>
      </w:r>
      <w:r>
        <w:rPr>
          <w:spacing w:val="-4"/>
        </w:rPr>
        <w:t xml:space="preserve"> </w:t>
      </w:r>
      <w:r>
        <w:t>kg/cm2 -</w:t>
      </w:r>
      <w:r>
        <w:rPr>
          <w:spacing w:val="-5"/>
        </w:rPr>
        <w:t xml:space="preserve"> </w:t>
      </w:r>
      <w:r>
        <w:t>Tensión</w:t>
      </w:r>
      <w:r>
        <w:rPr>
          <w:spacing w:val="-3"/>
        </w:rPr>
        <w:t xml:space="preserve"> </w:t>
      </w:r>
      <w:r>
        <w:t>Admisible</w:t>
      </w:r>
      <w:r>
        <w:rPr>
          <w:spacing w:val="-4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1700</w:t>
      </w:r>
      <w:r>
        <w:rPr>
          <w:spacing w:val="-4"/>
        </w:rPr>
        <w:t xml:space="preserve"> </w:t>
      </w:r>
      <w:r>
        <w:t xml:space="preserve">kg/cm2. </w:t>
      </w:r>
    </w:p>
    <w:p w:rsidR="00545CF1" w:rsidRPr="00545CF1" w:rsidRDefault="00545CF1" w:rsidP="00545CF1">
      <w:pPr>
        <w:ind w:firstLine="708"/>
        <w:rPr>
          <w:rFonts w:ascii="Arial" w:hAnsi="Arial" w:cs="Arial"/>
          <w:lang w:val="es-ES"/>
        </w:rPr>
      </w:pPr>
    </w:p>
    <w:p w:rsidR="00545CF1" w:rsidRPr="00545CF1" w:rsidRDefault="00545CF1" w:rsidP="00545CF1">
      <w:pPr>
        <w:rPr>
          <w:rFonts w:ascii="Arial" w:hAnsi="Arial" w:cs="Arial"/>
        </w:rPr>
      </w:pPr>
    </w:p>
    <w:p w:rsidR="00545CF1" w:rsidRPr="00545CF1" w:rsidRDefault="00545CF1" w:rsidP="00545CF1">
      <w:pPr>
        <w:rPr>
          <w:rFonts w:ascii="Arial" w:hAnsi="Arial" w:cs="Arial"/>
        </w:rPr>
      </w:pPr>
    </w:p>
    <w:p w:rsidR="00545CF1" w:rsidRPr="00545CF1" w:rsidRDefault="00545CF1" w:rsidP="00545CF1">
      <w:pPr>
        <w:rPr>
          <w:rFonts w:ascii="Arial" w:hAnsi="Arial" w:cs="Arial"/>
        </w:rPr>
      </w:pPr>
    </w:p>
    <w:p w:rsidR="00545CF1" w:rsidRPr="00545CF1" w:rsidRDefault="00545CF1" w:rsidP="00545CF1">
      <w:pPr>
        <w:rPr>
          <w:rFonts w:ascii="Arial" w:hAnsi="Arial" w:cs="Arial"/>
        </w:rPr>
      </w:pPr>
    </w:p>
    <w:p w:rsidR="00545CF1" w:rsidRPr="00545CF1" w:rsidRDefault="00545CF1" w:rsidP="00545CF1">
      <w:pPr>
        <w:rPr>
          <w:rFonts w:ascii="Arial" w:hAnsi="Arial" w:cs="Arial"/>
        </w:rPr>
      </w:pPr>
    </w:p>
    <w:p w:rsidR="00545CF1" w:rsidRPr="00545CF1" w:rsidRDefault="00545CF1" w:rsidP="00545CF1">
      <w:pPr>
        <w:rPr>
          <w:rFonts w:ascii="Arial" w:hAnsi="Arial" w:cs="Arial"/>
        </w:rPr>
      </w:pPr>
    </w:p>
    <w:p w:rsidR="00545CF1" w:rsidRPr="00545CF1" w:rsidRDefault="00545CF1" w:rsidP="00545CF1">
      <w:pPr>
        <w:rPr>
          <w:rFonts w:ascii="Arial" w:hAnsi="Arial" w:cs="Arial"/>
        </w:rPr>
      </w:pPr>
    </w:p>
    <w:p w:rsidR="00545CF1" w:rsidRPr="00545CF1" w:rsidRDefault="00545CF1" w:rsidP="00545CF1">
      <w:pPr>
        <w:rPr>
          <w:rFonts w:ascii="Arial" w:hAnsi="Arial" w:cs="Arial"/>
        </w:rPr>
      </w:pPr>
    </w:p>
    <w:p w:rsidR="00545CF1" w:rsidRPr="00545CF1" w:rsidRDefault="00545CF1" w:rsidP="00545CF1">
      <w:pPr>
        <w:rPr>
          <w:rFonts w:ascii="Arial" w:hAnsi="Arial" w:cs="Arial"/>
        </w:rPr>
      </w:pPr>
    </w:p>
    <w:p w:rsidR="00545CF1" w:rsidRPr="00545CF1" w:rsidRDefault="00545CF1" w:rsidP="00545CF1">
      <w:pPr>
        <w:rPr>
          <w:rFonts w:ascii="Arial" w:hAnsi="Arial" w:cs="Arial"/>
        </w:rPr>
      </w:pPr>
    </w:p>
    <w:p w:rsidR="00545CF1" w:rsidRPr="00545CF1" w:rsidRDefault="00545CF1" w:rsidP="00545CF1">
      <w:pPr>
        <w:rPr>
          <w:rFonts w:ascii="Arial" w:hAnsi="Arial" w:cs="Arial"/>
        </w:rPr>
      </w:pPr>
    </w:p>
    <w:p w:rsidR="00545CF1" w:rsidRPr="00545CF1" w:rsidRDefault="00545CF1" w:rsidP="00545CF1">
      <w:pPr>
        <w:rPr>
          <w:rFonts w:ascii="Arial" w:hAnsi="Arial" w:cs="Arial"/>
        </w:rPr>
      </w:pPr>
    </w:p>
    <w:p w:rsidR="00545CF1" w:rsidRPr="00C90A59" w:rsidRDefault="00545CF1" w:rsidP="00C90A59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n-US"/>
        </w:rPr>
        <w:lastRenderedPageBreak/>
        <w:drawing>
          <wp:inline distT="0" distB="0" distL="0" distR="0">
            <wp:extent cx="5400040" cy="209994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AR-838_Sheet_1 Modelo_page-000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09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val="en-US"/>
        </w:rPr>
        <w:drawing>
          <wp:inline distT="0" distB="0" distL="0" distR="0">
            <wp:extent cx="5400040" cy="381825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opuesta de Placa de Anclaje_page-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818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val="en-US"/>
        </w:rPr>
        <w:lastRenderedPageBreak/>
        <w:drawing>
          <wp:inline distT="0" distB="0" distL="0" distR="0">
            <wp:extent cx="5400040" cy="381444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lano Pedestal A4-B Condor ES-001_page-00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81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5CF1" w:rsidRPr="00C90A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E95"/>
    <w:rsid w:val="00351E95"/>
    <w:rsid w:val="00545CF1"/>
    <w:rsid w:val="00614F05"/>
    <w:rsid w:val="00690410"/>
    <w:rsid w:val="00876178"/>
    <w:rsid w:val="00A606DC"/>
    <w:rsid w:val="00AE375E"/>
    <w:rsid w:val="00C90A59"/>
    <w:rsid w:val="00D20954"/>
    <w:rsid w:val="00ED3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BC02D"/>
  <w15:chartTrackingRefBased/>
  <w15:docId w15:val="{41860B37-FB43-4380-9A2C-7B7A98C1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AE375E"/>
    <w:rPr>
      <w:b/>
      <w:bCs/>
    </w:rPr>
  </w:style>
  <w:style w:type="paragraph" w:styleId="Textoindependiente">
    <w:name w:val="Body Text"/>
    <w:basedOn w:val="Normal"/>
    <w:link w:val="TextoindependienteCar"/>
    <w:uiPriority w:val="1"/>
    <w:qFormat/>
    <w:rsid w:val="00545CF1"/>
    <w:pPr>
      <w:widowControl w:val="0"/>
      <w:autoSpaceDE w:val="0"/>
      <w:autoSpaceDN w:val="0"/>
      <w:spacing w:after="0" w:line="240" w:lineRule="auto"/>
      <w:ind w:left="262"/>
    </w:pPr>
    <w:rPr>
      <w:rFonts w:ascii="Calibri" w:eastAsia="Calibri" w:hAnsi="Calibri" w:cs="Calibri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45CF1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Agustin Matias Batocletti</dc:creator>
  <cp:keywords/>
  <dc:description/>
  <cp:lastModifiedBy>Usuario</cp:lastModifiedBy>
  <cp:revision>3</cp:revision>
  <dcterms:created xsi:type="dcterms:W3CDTF">2025-07-22T15:32:00Z</dcterms:created>
  <dcterms:modified xsi:type="dcterms:W3CDTF">2025-07-22T15:36:00Z</dcterms:modified>
</cp:coreProperties>
</file>